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Y="-120"/>
        <w:tblW w:w="17469" w:type="dxa"/>
        <w:tblLayout w:type="fixed"/>
        <w:tblLook w:val="0000" w:firstRow="0" w:lastRow="0" w:firstColumn="0" w:lastColumn="0" w:noHBand="0" w:noVBand="0"/>
      </w:tblPr>
      <w:tblGrid>
        <w:gridCol w:w="3444"/>
        <w:gridCol w:w="6729"/>
        <w:gridCol w:w="7296"/>
      </w:tblGrid>
      <w:tr w:rsidR="003B3534" w:rsidRPr="003B3534" w:rsidTr="005172FB">
        <w:trPr>
          <w:trHeight w:val="1550"/>
        </w:trPr>
        <w:tc>
          <w:tcPr>
            <w:tcW w:w="3444" w:type="dxa"/>
          </w:tcPr>
          <w:p w:rsidR="007029C4" w:rsidRPr="003B3534" w:rsidRDefault="007029C4" w:rsidP="007029C4">
            <w:pPr>
              <w:pStyle w:val="2"/>
              <w:numPr>
                <w:ilvl w:val="0"/>
                <w:numId w:val="0"/>
              </w:numPr>
              <w:jc w:val="right"/>
              <w:rPr>
                <w:color w:val="000000" w:themeColor="text1"/>
                <w:sz w:val="20"/>
                <w:u w:val="none"/>
              </w:rPr>
            </w:pPr>
            <w:r w:rsidRPr="003B3534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312BFDEC" wp14:editId="7FB9172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100965</wp:posOffset>
                  </wp:positionV>
                  <wp:extent cx="1781175" cy="495300"/>
                  <wp:effectExtent l="0" t="0" r="9525" b="0"/>
                  <wp:wrapThrough wrapText="bothSides">
                    <wp:wrapPolygon edited="0">
                      <wp:start x="0" y="0"/>
                      <wp:lineTo x="0" y="20769"/>
                      <wp:lineTo x="21484" y="20769"/>
                      <wp:lineTo x="21484" y="0"/>
                      <wp:lineTo x="0" y="0"/>
                    </wp:wrapPolygon>
                  </wp:wrapThrough>
                  <wp:docPr id="3" name="Рисунок 1" descr="логотип БанкБере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БанкБере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9C4" w:rsidRPr="003B3534" w:rsidRDefault="007029C4" w:rsidP="007029C4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7029C4" w:rsidRPr="003B3534" w:rsidRDefault="007029C4" w:rsidP="007029C4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7029C4" w:rsidRPr="003B3534" w:rsidRDefault="007029C4" w:rsidP="007029C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729" w:type="dxa"/>
          </w:tcPr>
          <w:p w:rsidR="00086E9D" w:rsidRPr="003B3534" w:rsidRDefault="00086E9D" w:rsidP="00086E9D">
            <w:pPr>
              <w:pStyle w:val="2"/>
              <w:numPr>
                <w:ilvl w:val="1"/>
                <w:numId w:val="4"/>
              </w:numPr>
              <w:tabs>
                <w:tab w:val="left" w:pos="0"/>
              </w:tabs>
              <w:jc w:val="right"/>
              <w:rPr>
                <w:b/>
                <w:caps/>
                <w:color w:val="000000" w:themeColor="text1"/>
                <w:sz w:val="22"/>
                <w:szCs w:val="22"/>
                <w:u w:val="none"/>
              </w:rPr>
            </w:pPr>
            <w:r w:rsidRPr="003B3534">
              <w:rPr>
                <w:caps/>
                <w:color w:val="000000" w:themeColor="text1"/>
                <w:sz w:val="22"/>
                <w:szCs w:val="22"/>
                <w:u w:val="none"/>
              </w:rPr>
              <w:t>УТВЕРЖДЕНО</w:t>
            </w:r>
          </w:p>
          <w:p w:rsidR="00086E9D" w:rsidRPr="003B3534" w:rsidRDefault="00086E9D" w:rsidP="00086E9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Правлением  АО «БАНК БЕРЕЙТ»</w:t>
            </w:r>
          </w:p>
          <w:p w:rsidR="00086E9D" w:rsidRPr="003B3534" w:rsidRDefault="00086E9D" w:rsidP="00086E9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(протокол №</w:t>
            </w:r>
            <w:r w:rsidR="00AC3AAB" w:rsidRPr="003B3534">
              <w:rPr>
                <w:color w:val="000000" w:themeColor="text1"/>
                <w:sz w:val="22"/>
                <w:szCs w:val="22"/>
              </w:rPr>
              <w:t>___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от </w:t>
            </w:r>
            <w:r w:rsidR="00D0343B">
              <w:rPr>
                <w:color w:val="000000" w:themeColor="text1"/>
                <w:sz w:val="22"/>
                <w:szCs w:val="22"/>
              </w:rPr>
              <w:t>13</w:t>
            </w:r>
            <w:r w:rsidRPr="003B3534">
              <w:rPr>
                <w:color w:val="000000" w:themeColor="text1"/>
                <w:sz w:val="22"/>
                <w:szCs w:val="22"/>
              </w:rPr>
              <w:t>.</w:t>
            </w:r>
            <w:r w:rsidR="00D0343B">
              <w:rPr>
                <w:color w:val="000000" w:themeColor="text1"/>
                <w:sz w:val="22"/>
                <w:szCs w:val="22"/>
              </w:rPr>
              <w:t>10</w:t>
            </w:r>
            <w:r w:rsidRPr="003B3534">
              <w:rPr>
                <w:color w:val="000000" w:themeColor="text1"/>
                <w:sz w:val="22"/>
                <w:szCs w:val="22"/>
              </w:rPr>
              <w:t>.</w:t>
            </w:r>
            <w:r w:rsidR="00163395" w:rsidRPr="00D0343B">
              <w:rPr>
                <w:color w:val="000000" w:themeColor="text1"/>
                <w:sz w:val="22"/>
                <w:szCs w:val="22"/>
              </w:rPr>
              <w:t>202</w:t>
            </w:r>
            <w:r w:rsidR="00AC3AAB" w:rsidRPr="003B3534">
              <w:rPr>
                <w:color w:val="000000" w:themeColor="text1"/>
                <w:sz w:val="22"/>
                <w:szCs w:val="22"/>
              </w:rPr>
              <w:t>5</w:t>
            </w:r>
            <w:r w:rsidRPr="003B3534">
              <w:rPr>
                <w:color w:val="000000" w:themeColor="text1"/>
                <w:sz w:val="22"/>
                <w:szCs w:val="22"/>
              </w:rPr>
              <w:t>)</w:t>
            </w:r>
          </w:p>
          <w:p w:rsidR="00086E9D" w:rsidRPr="003B3534" w:rsidRDefault="00086E9D" w:rsidP="00086E9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введено в действие с </w:t>
            </w:r>
            <w:r w:rsidR="00D0343B">
              <w:rPr>
                <w:color w:val="000000" w:themeColor="text1"/>
                <w:sz w:val="22"/>
                <w:szCs w:val="22"/>
              </w:rPr>
              <w:t>20</w:t>
            </w:r>
            <w:r w:rsidRPr="003B3534">
              <w:rPr>
                <w:color w:val="000000" w:themeColor="text1"/>
                <w:sz w:val="22"/>
                <w:szCs w:val="22"/>
              </w:rPr>
              <w:t>.</w:t>
            </w:r>
            <w:r w:rsidR="00D0343B">
              <w:rPr>
                <w:color w:val="000000" w:themeColor="text1"/>
                <w:sz w:val="22"/>
                <w:szCs w:val="22"/>
              </w:rPr>
              <w:t>10</w:t>
            </w:r>
            <w:bookmarkStart w:id="0" w:name="_GoBack"/>
            <w:bookmarkEnd w:id="0"/>
            <w:r w:rsidRPr="003B3534">
              <w:rPr>
                <w:color w:val="000000" w:themeColor="text1"/>
                <w:sz w:val="22"/>
                <w:szCs w:val="22"/>
              </w:rPr>
              <w:t>.</w:t>
            </w:r>
            <w:r w:rsidR="00163395" w:rsidRPr="003B3534">
              <w:rPr>
                <w:color w:val="000000" w:themeColor="text1"/>
                <w:sz w:val="22"/>
                <w:szCs w:val="22"/>
              </w:rPr>
              <w:t>202</w:t>
            </w:r>
            <w:r w:rsidR="00AC3AAB" w:rsidRPr="003B3534">
              <w:rPr>
                <w:color w:val="000000" w:themeColor="text1"/>
                <w:sz w:val="22"/>
                <w:szCs w:val="22"/>
              </w:rPr>
              <w:t>5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086E9D" w:rsidRPr="003B3534" w:rsidRDefault="00086E9D" w:rsidP="00086E9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Председатель Правления</w:t>
            </w:r>
          </w:p>
          <w:p w:rsidR="00086E9D" w:rsidRPr="003B3534" w:rsidRDefault="00086E9D" w:rsidP="00086E9D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086E9D" w:rsidRPr="003B3534" w:rsidRDefault="00A9704E" w:rsidP="00086E9D">
            <w:pPr>
              <w:pStyle w:val="2"/>
              <w:numPr>
                <w:ilvl w:val="1"/>
                <w:numId w:val="4"/>
              </w:numPr>
              <w:tabs>
                <w:tab w:val="left" w:pos="0"/>
              </w:tabs>
              <w:jc w:val="right"/>
              <w:rPr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D0343B">
              <w:rPr>
                <w:color w:val="000000" w:themeColor="text1"/>
                <w:sz w:val="22"/>
                <w:szCs w:val="22"/>
                <w:u w:val="none"/>
              </w:rPr>
              <w:t>_________________</w:t>
            </w:r>
            <w:r w:rsidR="00086E9D" w:rsidRPr="003B3534">
              <w:rPr>
                <w:color w:val="000000" w:themeColor="text1"/>
                <w:sz w:val="22"/>
                <w:szCs w:val="22"/>
                <w:u w:val="none"/>
              </w:rPr>
              <w:t>Трушкин А.Ю.</w:t>
            </w:r>
          </w:p>
          <w:p w:rsidR="005172FB" w:rsidRPr="003B3534" w:rsidRDefault="005172FB" w:rsidP="005172FB">
            <w:pPr>
              <w:jc w:val="right"/>
              <w:rPr>
                <w:color w:val="000000" w:themeColor="text1"/>
              </w:rPr>
            </w:pPr>
          </w:p>
          <w:p w:rsidR="007029C4" w:rsidRPr="003B3534" w:rsidRDefault="007029C4" w:rsidP="00F745D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96" w:type="dxa"/>
          </w:tcPr>
          <w:p w:rsidR="007029C4" w:rsidRPr="003B3534" w:rsidRDefault="007029C4" w:rsidP="007029C4">
            <w:pPr>
              <w:numPr>
                <w:ilvl w:val="1"/>
                <w:numId w:val="4"/>
              </w:numPr>
              <w:jc w:val="right"/>
              <w:rPr>
                <w:color w:val="000000" w:themeColor="text1"/>
                <w:sz w:val="18"/>
                <w:szCs w:val="18"/>
              </w:rPr>
            </w:pPr>
          </w:p>
          <w:p w:rsidR="007029C4" w:rsidRPr="003B3534" w:rsidRDefault="007029C4" w:rsidP="007029C4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5B3746" w:rsidRPr="003B3534" w:rsidRDefault="005B3746" w:rsidP="005B3746">
      <w:pPr>
        <w:keepNext/>
        <w:keepLines/>
        <w:widowControl w:val="0"/>
        <w:numPr>
          <w:ilvl w:val="1"/>
          <w:numId w:val="1"/>
        </w:numPr>
        <w:jc w:val="center"/>
        <w:outlineLvl w:val="1"/>
        <w:rPr>
          <w:b/>
          <w:bCs/>
          <w:color w:val="000000" w:themeColor="text1"/>
          <w:sz w:val="22"/>
          <w:szCs w:val="22"/>
          <w:lang w:eastAsia="ru-RU"/>
        </w:rPr>
      </w:pPr>
      <w:r w:rsidRPr="003B3534">
        <w:rPr>
          <w:b/>
          <w:bCs/>
          <w:color w:val="000000" w:themeColor="text1"/>
          <w:sz w:val="22"/>
          <w:szCs w:val="22"/>
          <w:lang w:eastAsia="ru-RU"/>
        </w:rPr>
        <w:t>ТАРИФЫ КОМИССИОННОГО ВОЗНАГРАЖДЕНИЯ ПО ОПЕРАЦИЯМ</w:t>
      </w:r>
    </w:p>
    <w:p w:rsidR="005B3746" w:rsidRPr="003B3534" w:rsidRDefault="005B3746" w:rsidP="005B3746">
      <w:pPr>
        <w:keepNext/>
        <w:keepLines/>
        <w:widowControl w:val="0"/>
        <w:numPr>
          <w:ilvl w:val="1"/>
          <w:numId w:val="1"/>
        </w:numPr>
        <w:jc w:val="center"/>
        <w:outlineLvl w:val="1"/>
        <w:rPr>
          <w:b/>
          <w:bCs/>
          <w:color w:val="000000" w:themeColor="text1"/>
          <w:sz w:val="22"/>
          <w:szCs w:val="22"/>
          <w:lang w:eastAsia="ru-RU"/>
        </w:rPr>
      </w:pPr>
      <w:r w:rsidRPr="003B3534">
        <w:rPr>
          <w:b/>
          <w:bCs/>
          <w:color w:val="000000" w:themeColor="text1"/>
          <w:sz w:val="22"/>
          <w:szCs w:val="22"/>
          <w:lang w:eastAsia="ru-RU"/>
        </w:rPr>
        <w:t>ЮРИДИЧЕСКИХ ЛИЦ И ИНДИВИДУАЛЬНЫХ ПРЕДПРИНИМАТЕЛЕЙ</w:t>
      </w:r>
    </w:p>
    <w:p w:rsidR="008859FE" w:rsidRPr="003B3534" w:rsidRDefault="008859FE" w:rsidP="008859FE">
      <w:pPr>
        <w:pStyle w:val="2"/>
        <w:jc w:val="center"/>
        <w:rPr>
          <w:b/>
          <w:color w:val="000000" w:themeColor="text1"/>
          <w:sz w:val="22"/>
          <w:szCs w:val="22"/>
          <w:u w:val="none"/>
        </w:rPr>
      </w:pPr>
    </w:p>
    <w:p w:rsidR="00B12F1F" w:rsidRPr="003B3534" w:rsidRDefault="00B12F1F" w:rsidP="00B12F1F">
      <w:pPr>
        <w:pStyle w:val="1"/>
        <w:numPr>
          <w:ilvl w:val="0"/>
          <w:numId w:val="1"/>
        </w:numPr>
        <w:jc w:val="center"/>
        <w:rPr>
          <w:bCs/>
          <w:color w:val="000000" w:themeColor="text1"/>
          <w:sz w:val="22"/>
          <w:szCs w:val="22"/>
        </w:rPr>
      </w:pPr>
      <w:r w:rsidRPr="003B3534">
        <w:rPr>
          <w:b/>
          <w:color w:val="000000" w:themeColor="text1"/>
          <w:sz w:val="32"/>
          <w:szCs w:val="32"/>
        </w:rPr>
        <w:t xml:space="preserve">  ТАРИФНЫЙ ПЛАН «</w:t>
      </w:r>
      <w:r w:rsidR="00693A91" w:rsidRPr="003B3534">
        <w:rPr>
          <w:b/>
          <w:color w:val="000000" w:themeColor="text1"/>
          <w:sz w:val="32"/>
          <w:szCs w:val="32"/>
        </w:rPr>
        <w:t>БИЗНЕС</w:t>
      </w:r>
      <w:r w:rsidRPr="003B3534">
        <w:rPr>
          <w:b/>
          <w:color w:val="000000" w:themeColor="text1"/>
          <w:sz w:val="32"/>
          <w:szCs w:val="32"/>
        </w:rPr>
        <w:t>»</w:t>
      </w:r>
    </w:p>
    <w:p w:rsidR="007D1318" w:rsidRPr="003B3534" w:rsidRDefault="00B12F1F" w:rsidP="00B12F1F">
      <w:pPr>
        <w:pStyle w:val="1"/>
        <w:numPr>
          <w:ilvl w:val="0"/>
          <w:numId w:val="1"/>
        </w:numPr>
        <w:jc w:val="center"/>
        <w:rPr>
          <w:bCs/>
          <w:color w:val="000000" w:themeColor="text1"/>
          <w:sz w:val="22"/>
          <w:szCs w:val="22"/>
        </w:rPr>
      </w:pPr>
      <w:r w:rsidRPr="003B3534">
        <w:rPr>
          <w:bCs/>
          <w:color w:val="000000" w:themeColor="text1"/>
          <w:sz w:val="22"/>
          <w:szCs w:val="22"/>
        </w:rPr>
        <w:t>(о</w:t>
      </w:r>
      <w:r w:rsidR="007D1318" w:rsidRPr="003B3534">
        <w:rPr>
          <w:bCs/>
          <w:color w:val="000000" w:themeColor="text1"/>
          <w:sz w:val="22"/>
          <w:szCs w:val="22"/>
        </w:rPr>
        <w:t xml:space="preserve">перации в </w:t>
      </w:r>
      <w:r w:rsidR="00224C8C" w:rsidRPr="003B3534">
        <w:rPr>
          <w:bCs/>
          <w:color w:val="000000" w:themeColor="text1"/>
          <w:sz w:val="22"/>
          <w:szCs w:val="22"/>
        </w:rPr>
        <w:t>иностранной валюте</w:t>
      </w:r>
      <w:r w:rsidRPr="003B3534">
        <w:rPr>
          <w:bCs/>
          <w:color w:val="000000" w:themeColor="text1"/>
          <w:sz w:val="22"/>
          <w:szCs w:val="22"/>
        </w:rPr>
        <w:t>)</w:t>
      </w:r>
      <w:r w:rsidR="007D1318" w:rsidRPr="003B3534">
        <w:rPr>
          <w:bCs/>
          <w:color w:val="000000" w:themeColor="text1"/>
          <w:sz w:val="22"/>
          <w:szCs w:val="22"/>
        </w:rPr>
        <w:t xml:space="preserve"> </w:t>
      </w:r>
    </w:p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141"/>
        <w:gridCol w:w="6804"/>
        <w:gridCol w:w="2127"/>
      </w:tblGrid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3B3534">
              <w:rPr>
                <w:b/>
                <w:bCs/>
                <w:color w:val="000000" w:themeColor="text1"/>
                <w:sz w:val="24"/>
              </w:rPr>
              <w:t>1. Открытие и ведение счета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3B3534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3B3534">
              <w:rPr>
                <w:b/>
                <w:bCs/>
                <w:color w:val="000000" w:themeColor="text1"/>
                <w:sz w:val="24"/>
              </w:rPr>
              <w:t>Тариф</w:t>
            </w:r>
          </w:p>
        </w:tc>
      </w:tr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Открытие расчетного счета в иностранной валюте юридического лица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693A91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500</w:t>
            </w:r>
            <w:r w:rsidR="00B12F1F" w:rsidRPr="003B3534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</w:tr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Открытие второго и последующих счетов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500 руб.</w:t>
            </w:r>
          </w:p>
        </w:tc>
      </w:tr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1775D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Ведение расчетного  счета в иностранной валюте без использования системы </w:t>
            </w:r>
            <w:r w:rsidR="0031775D" w:rsidRPr="003B3534">
              <w:rPr>
                <w:color w:val="000000" w:themeColor="text1"/>
                <w:sz w:val="22"/>
                <w:szCs w:val="22"/>
              </w:rPr>
              <w:t>«Клиент-</w:t>
            </w:r>
            <w:r w:rsidRPr="003B3534">
              <w:rPr>
                <w:color w:val="000000" w:themeColor="text1"/>
                <w:sz w:val="22"/>
                <w:szCs w:val="22"/>
              </w:rPr>
              <w:t>Банк</w:t>
            </w:r>
            <w:r w:rsidR="0031775D" w:rsidRPr="003B3534">
              <w:rPr>
                <w:color w:val="000000" w:themeColor="text1"/>
                <w:sz w:val="22"/>
                <w:szCs w:val="22"/>
              </w:rPr>
              <w:t>»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(за месяц)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C42455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B12F1F" w:rsidRPr="003B3534">
              <w:rPr>
                <w:color w:val="000000" w:themeColor="text1"/>
                <w:sz w:val="22"/>
                <w:szCs w:val="22"/>
              </w:rPr>
              <w:t xml:space="preserve">000 руб. </w:t>
            </w:r>
            <w:r w:rsidR="00B12F1F" w:rsidRPr="003B3534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B12F1F"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1775D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Ведение расчетного счета в иностранной валюте с использованием системы "</w:t>
            </w:r>
            <w:r w:rsidR="0031775D" w:rsidRPr="003B3534">
              <w:rPr>
                <w:color w:val="000000" w:themeColor="text1"/>
                <w:sz w:val="22"/>
                <w:szCs w:val="22"/>
              </w:rPr>
              <w:t>Клиент-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Банк" (за месяц)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72633E" w:rsidP="0072633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12F1F" w:rsidRPr="003B3534">
              <w:rPr>
                <w:color w:val="000000" w:themeColor="text1"/>
                <w:sz w:val="22"/>
                <w:szCs w:val="22"/>
              </w:rPr>
              <w:t xml:space="preserve">00 руб. </w:t>
            </w:r>
            <w:r w:rsidR="00B12F1F" w:rsidRPr="003B3534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Предоставление выписки о текущих операциях по счету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D86C02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Закрытие </w:t>
            </w:r>
            <w:r w:rsidR="00D86C02" w:rsidRPr="003B3534">
              <w:rPr>
                <w:color w:val="000000" w:themeColor="text1"/>
                <w:sz w:val="22"/>
                <w:szCs w:val="22"/>
              </w:rPr>
              <w:t xml:space="preserve"> расчетного </w:t>
            </w:r>
            <w:r w:rsidRPr="003B3534">
              <w:rPr>
                <w:color w:val="000000" w:themeColor="text1"/>
                <w:sz w:val="22"/>
                <w:szCs w:val="22"/>
              </w:rPr>
              <w:t>счета в иностранной валюте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3B3534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3B3534" w:rsidRPr="003B3534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3B3534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3B3534">
              <w:rPr>
                <w:b/>
                <w:bCs/>
                <w:color w:val="000000" w:themeColor="text1"/>
                <w:sz w:val="24"/>
              </w:rPr>
              <w:t>2. Конверсионные операции</w:t>
            </w:r>
          </w:p>
        </w:tc>
      </w:tr>
      <w:tr w:rsidR="003B3534" w:rsidRPr="003B3534" w:rsidTr="005172FB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3B3534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2.1.</w:t>
            </w:r>
          </w:p>
          <w:p w:rsidR="0097783A" w:rsidRPr="003B3534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3B3534" w:rsidRDefault="0097783A" w:rsidP="00845C9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Конверсия средств по поручению </w:t>
            </w:r>
            <w:r w:rsidR="00845C91" w:rsidRPr="003B3534">
              <w:rPr>
                <w:color w:val="000000" w:themeColor="text1"/>
                <w:sz w:val="22"/>
                <w:szCs w:val="22"/>
              </w:rPr>
              <w:t>К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лиента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3A" w:rsidRPr="003B3534" w:rsidRDefault="0097783A" w:rsidP="00845C91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По курсу </w:t>
            </w:r>
            <w:r w:rsidR="003B3534" w:rsidRPr="003B3534">
              <w:rPr>
                <w:color w:val="000000" w:themeColor="text1"/>
                <w:sz w:val="22"/>
                <w:szCs w:val="22"/>
              </w:rPr>
              <w:t>банка</w:t>
            </w:r>
          </w:p>
          <w:p w:rsidR="00AC3AAB" w:rsidRPr="003B3534" w:rsidRDefault="00AC3AAB" w:rsidP="00AC3AAB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3B3534" w:rsidRPr="003B3534" w:rsidTr="005172FB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3B3534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2.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</w:rPr>
              <w:t>.</w:t>
            </w:r>
          </w:p>
          <w:p w:rsidR="0097783A" w:rsidRPr="003B3534" w:rsidRDefault="0097783A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3B3534" w:rsidRDefault="0097783A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Комиссия Банка за услуги по покупке/продаже иностранной валюты за рубли РФ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3A" w:rsidRPr="003B3534" w:rsidRDefault="000437FF" w:rsidP="00745CD6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0,</w:t>
            </w:r>
            <w:r w:rsidR="00745CD6" w:rsidRPr="003B3534">
              <w:rPr>
                <w:color w:val="000000" w:themeColor="text1"/>
                <w:sz w:val="22"/>
                <w:szCs w:val="22"/>
              </w:rPr>
              <w:t>3</w:t>
            </w:r>
            <w:r w:rsidR="0097783A" w:rsidRPr="003B3534">
              <w:rPr>
                <w:color w:val="000000" w:themeColor="text1"/>
                <w:sz w:val="22"/>
                <w:szCs w:val="22"/>
              </w:rPr>
              <w:t>% от суммы операции в рублях</w:t>
            </w:r>
          </w:p>
        </w:tc>
      </w:tr>
      <w:tr w:rsidR="003B3534" w:rsidRPr="003B3534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3B3534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3B3534">
              <w:rPr>
                <w:b/>
                <w:bCs/>
                <w:color w:val="000000" w:themeColor="text1"/>
                <w:sz w:val="24"/>
              </w:rPr>
              <w:t>3. Безналичные операции по счету</w:t>
            </w:r>
          </w:p>
        </w:tc>
      </w:tr>
      <w:tr w:rsidR="003B3534" w:rsidRPr="003B3534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733D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Комиссия рассчитывается в рублевом эквиваленте валюты платежа по курсу Банка России на день платежа, и взымается в день списания с расчетного счета клиента в валюте Российской Федерации. 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Зачисление денежных средств на счет Клиента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Внутрибанковские переводы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3.3.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Перевод средств в </w:t>
            </w: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иностранной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 валюте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8</w:t>
            </w:r>
            <w:r w:rsidRPr="003B3534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3B3534" w:rsidRPr="003B3534" w:rsidTr="00F37346">
        <w:trPr>
          <w:trHeight w:val="9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C20770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3.3.1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За счет Перевододателя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F20DE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0,2% от суммы,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50 $/€ 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200 $/€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2  </w:t>
            </w:r>
            <w:r w:rsidRPr="003B3534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  <w:p w:rsidR="00FA6D4F" w:rsidRPr="003B3534" w:rsidRDefault="00FA6D4F" w:rsidP="00F20DE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0,15% от суммы,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250 ¥ 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1000 ¥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2  </w:t>
            </w:r>
            <w:r w:rsidRPr="003B3534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  <w:p w:rsidR="00FA6D4F" w:rsidRPr="003B3534" w:rsidRDefault="00FA6D4F" w:rsidP="00FA6D4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0,15% от суммы,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10000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AC3AAB"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50000 </w:t>
            </w:r>
            <w:r w:rsidR="00AC3AAB" w:rsidRPr="003B3534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AC3AAB"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3B3534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C20770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B3534">
              <w:rPr>
                <w:color w:val="000000" w:themeColor="text1"/>
                <w:sz w:val="16"/>
                <w:szCs w:val="16"/>
                <w:lang w:val="en-US"/>
              </w:rPr>
              <w:t>3.3.2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За счет Получателя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F20DE7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35 $/€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FA6D4F" w:rsidRPr="003B3534" w:rsidRDefault="00FA6D4F" w:rsidP="00F20DE7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 xml:space="preserve">250 </w:t>
            </w:r>
            <w:r w:rsidRPr="003B3534">
              <w:rPr>
                <w:color w:val="000000" w:themeColor="text1"/>
                <w:sz w:val="22"/>
                <w:szCs w:val="22"/>
              </w:rPr>
              <w:t>¥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:rsidR="00FA6D4F" w:rsidRPr="003B3534" w:rsidRDefault="00FA6D4F" w:rsidP="00F20DE7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10000 KZT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B3534">
              <w:rPr>
                <w:color w:val="000000" w:themeColor="text1"/>
                <w:sz w:val="16"/>
                <w:szCs w:val="16"/>
                <w:lang w:val="en-US"/>
              </w:rPr>
              <w:t>3.3.3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7C55C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Комиссии Банка за счет Перевододателя, комиссии банков-корреспондентов за счет Получателя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50 $/€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 xml:space="preserve">50 </w:t>
            </w:r>
            <w:r w:rsidRPr="003B3534">
              <w:rPr>
                <w:color w:val="000000" w:themeColor="text1"/>
                <w:sz w:val="22"/>
                <w:szCs w:val="22"/>
              </w:rPr>
              <w:t>¥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10000 KZT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3.4.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Перевод средств в иностранной валюте сверх установленного операционного времени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150 $/€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500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¥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FA6D4F" w:rsidRPr="003B3534" w:rsidRDefault="00FA6D4F" w:rsidP="00FA6D4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20000 KZT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3.5.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Перевод средств в иностранной валюте в пользу клиентов </w:t>
            </w:r>
          </w:p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lastRenderedPageBreak/>
              <w:t>ПАО «Сбербанк»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lastRenderedPageBreak/>
              <w:t xml:space="preserve">5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$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E33B5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Уточнение и/или изменение реквизитов платежа, розыск средств (ожидаемых/отправленных) и выяснения даты кредитования счета получателя (по просьбе Клиента либо в случае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безакцептного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списания банками-корреспондентами указанных в настоящем пункте комиссий со счета Банка)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150 $/€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250 ¥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5863CD" w:rsidRPr="003B3534" w:rsidRDefault="00FA6D4F" w:rsidP="005863C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5000 руб.</w:t>
            </w:r>
            <w:r w:rsidR="005863CD"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AC3AAB" w:rsidRPr="003B3534">
              <w:rPr>
                <w:color w:val="000000" w:themeColor="text1"/>
                <w:sz w:val="22"/>
                <w:szCs w:val="22"/>
              </w:rPr>
              <w:t xml:space="preserve"> (Другие иностранные валюты)</w:t>
            </w:r>
          </w:p>
          <w:p w:rsidR="00FA6D4F" w:rsidRPr="003B3534" w:rsidRDefault="00AC3AAB" w:rsidP="00AC3AA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дополнительно к комиссиям других банков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Отмена перевода по заявлению Клиента: возврат средств или отзыв расчетного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150 $/€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250 ¥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FA6D4F" w:rsidRPr="003B3534" w:rsidRDefault="00FA6D4F" w:rsidP="007B13E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2000 руб.</w:t>
            </w:r>
            <w:r w:rsidR="00AC3AAB"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 3</w:t>
            </w:r>
            <w:r w:rsidR="00AC3AAB"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63CD" w:rsidRPr="003B3534">
              <w:rPr>
                <w:color w:val="000000" w:themeColor="text1"/>
                <w:sz w:val="22"/>
                <w:szCs w:val="22"/>
              </w:rPr>
              <w:t>(Другие иностранные валюты).</w:t>
            </w:r>
          </w:p>
          <w:p w:rsidR="00FA6D4F" w:rsidRPr="003B3534" w:rsidRDefault="00AC3AAB" w:rsidP="005E3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дополнительно к комиссиям других банков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3.8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53306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Предоставление копий исполненных платежных</w:t>
            </w:r>
          </w:p>
          <w:p w:rsidR="00FA6D4F" w:rsidRPr="003B3534" w:rsidRDefault="00FA6D4F" w:rsidP="0053306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инструкций из банков корреспондентов по отправленным переводам </w:t>
            </w:r>
          </w:p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5$</w:t>
            </w:r>
          </w:p>
        </w:tc>
      </w:tr>
      <w:tr w:rsidR="003B3534" w:rsidRPr="003B3534" w:rsidTr="00F3734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3.9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53306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Возможность установления клиентами ограничений на осуществление операций по переводу денежных средств либо ограничений максимальной суммы одной операции и (или) операций за определенный период времени в системе ДБО «Клиент-Банк»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5E3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3B3534" w:rsidRPr="003B3534" w:rsidTr="005172FB"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:rsidR="00FA6D4F" w:rsidRPr="003B3534" w:rsidRDefault="00FA6D4F" w:rsidP="003A5627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3B3534">
              <w:rPr>
                <w:b/>
                <w:bCs/>
                <w:color w:val="000000" w:themeColor="text1"/>
                <w:sz w:val="24"/>
              </w:rPr>
              <w:t>4. Операции с наличной валютой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FA6D4F" w:rsidRPr="003B3534" w:rsidRDefault="00FA6D4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B3534" w:rsidRPr="003B3534" w:rsidTr="005172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Выдача денежных средств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</w:tr>
      <w:tr w:rsidR="003B3534" w:rsidRPr="003B3534" w:rsidTr="005172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B3534">
              <w:rPr>
                <w:color w:val="000000" w:themeColor="text1"/>
                <w:sz w:val="16"/>
                <w:szCs w:val="16"/>
                <w:lang w:val="en-US"/>
              </w:rPr>
              <w:t>4.1.1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На командировочные расходы клиентам-резидентам (по предварительному бронированию средств до 13.00 часов предыдущего дня)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0,5 % от суммы, но не менее 5 $/€/</w:t>
            </w:r>
            <w:r w:rsidR="005863CD" w:rsidRPr="003B3534">
              <w:rPr>
                <w:color w:val="000000" w:themeColor="text1"/>
                <w:sz w:val="22"/>
                <w:szCs w:val="22"/>
              </w:rPr>
              <w:t>; 30</w:t>
            </w:r>
            <w:r w:rsidRPr="003B3534">
              <w:rPr>
                <w:color w:val="000000" w:themeColor="text1"/>
                <w:sz w:val="22"/>
                <w:szCs w:val="22"/>
              </w:rPr>
              <w:t>¥</w:t>
            </w:r>
          </w:p>
        </w:tc>
      </w:tr>
      <w:tr w:rsidR="003B3534" w:rsidRPr="003B3534" w:rsidTr="005172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B3534">
              <w:rPr>
                <w:color w:val="000000" w:themeColor="text1"/>
                <w:sz w:val="16"/>
                <w:szCs w:val="16"/>
                <w:lang w:val="en-US"/>
              </w:rPr>
              <w:t>4.1.2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На командировочные расходы и заработную плату клиентам-нерезидентам (по предварительному бронированию средств до 13.00 часов предыдущего дня)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0,5 % от суммы, но не менее </w:t>
            </w:r>
          </w:p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5 $/€/</w:t>
            </w:r>
            <w:r w:rsidR="005863CD" w:rsidRPr="003B3534">
              <w:rPr>
                <w:color w:val="000000" w:themeColor="text1"/>
                <w:sz w:val="22"/>
                <w:szCs w:val="22"/>
              </w:rPr>
              <w:t>; 30</w:t>
            </w:r>
            <w:r w:rsidRPr="003B3534">
              <w:rPr>
                <w:color w:val="000000" w:themeColor="text1"/>
                <w:sz w:val="22"/>
                <w:szCs w:val="22"/>
              </w:rPr>
              <w:t>¥</w:t>
            </w:r>
          </w:p>
        </w:tc>
      </w:tr>
      <w:tr w:rsidR="003B3534" w:rsidRPr="003B3534" w:rsidTr="005172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B3534">
              <w:rPr>
                <w:color w:val="000000" w:themeColor="text1"/>
                <w:sz w:val="16"/>
                <w:szCs w:val="16"/>
                <w:lang w:val="en-US"/>
              </w:rPr>
              <w:t>4.1.3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Выдача наличных денежных средств юридическим лицам (резидентам, нерезидентам) на другие цели (по предварительному бронированию средств до 13.00 часов предыдущего дня.)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5% от суммы, но не менее </w:t>
            </w:r>
          </w:p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50 $/€/</w:t>
            </w:r>
            <w:r w:rsidR="005863CD" w:rsidRPr="003B3534">
              <w:rPr>
                <w:color w:val="000000" w:themeColor="text1"/>
                <w:sz w:val="22"/>
                <w:szCs w:val="22"/>
              </w:rPr>
              <w:t>; 300</w:t>
            </w:r>
            <w:r w:rsidRPr="003B3534">
              <w:rPr>
                <w:color w:val="000000" w:themeColor="text1"/>
                <w:sz w:val="22"/>
                <w:szCs w:val="22"/>
              </w:rPr>
              <w:t>¥</w:t>
            </w:r>
          </w:p>
        </w:tc>
      </w:tr>
      <w:tr w:rsidR="003B3534" w:rsidRPr="003B3534" w:rsidTr="005172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B3534">
              <w:rPr>
                <w:color w:val="000000" w:themeColor="text1"/>
                <w:sz w:val="16"/>
                <w:szCs w:val="16"/>
                <w:lang w:val="en-US"/>
              </w:rPr>
              <w:t>4.1.4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Выдача наличных без предварительного заявления о  бронировании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0,2 % от суммы, но не менее 50 $/€</w:t>
            </w:r>
            <w:r w:rsidR="004E0E54" w:rsidRPr="003B3534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="005863CD" w:rsidRPr="003B3534">
              <w:rPr>
                <w:color w:val="000000" w:themeColor="text1"/>
                <w:sz w:val="22"/>
                <w:szCs w:val="22"/>
              </w:rPr>
              <w:t>; 300¥</w:t>
            </w:r>
            <w:r w:rsidR="004E0E54" w:rsidRPr="003B3534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</w:p>
        </w:tc>
      </w:tr>
      <w:tr w:rsidR="003B3534" w:rsidRPr="003B3534" w:rsidTr="005172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Прием и пересчет средств в иностранной валюте сданных Клиентом в кассу Банка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0,1% от суммы, но не менее </w:t>
            </w:r>
          </w:p>
          <w:p w:rsidR="00FA6D4F" w:rsidRPr="003B3534" w:rsidRDefault="00FA6D4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50 $/€/</w:t>
            </w:r>
            <w:r w:rsidR="005863CD" w:rsidRPr="003B3534">
              <w:rPr>
                <w:color w:val="000000" w:themeColor="text1"/>
                <w:sz w:val="22"/>
                <w:szCs w:val="22"/>
              </w:rPr>
              <w:t>; 300</w:t>
            </w:r>
            <w:r w:rsidRPr="003B3534">
              <w:rPr>
                <w:color w:val="000000" w:themeColor="text1"/>
                <w:sz w:val="22"/>
                <w:szCs w:val="22"/>
              </w:rPr>
              <w:t>¥</w:t>
            </w:r>
          </w:p>
        </w:tc>
      </w:tr>
      <w:tr w:rsidR="003B3534" w:rsidRPr="003B3534" w:rsidTr="005172FB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FA6D4F" w:rsidRPr="003B3534" w:rsidRDefault="00FA6D4F" w:rsidP="00E6435E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FA6D4F" w:rsidRPr="003B3534" w:rsidRDefault="00FA6D4F" w:rsidP="00E6435E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3B3534">
              <w:rPr>
                <w:b/>
                <w:bCs/>
                <w:color w:val="000000" w:themeColor="text1"/>
                <w:sz w:val="24"/>
              </w:rPr>
              <w:t xml:space="preserve"> 5. Валютный контроль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FA6D4F" w:rsidRPr="003B3534" w:rsidRDefault="00FA6D4F" w:rsidP="005B3746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B3534" w:rsidRPr="003B3534" w:rsidTr="005172FB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6D4F" w:rsidRPr="003B3534" w:rsidRDefault="00FA6D4F" w:rsidP="00E6435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Комиссия рассчитывается в валюте платежа и взымается не позднее дня, следующего за датой списания/идентификации поступивших денежных средств</w:t>
            </w:r>
            <w:r w:rsidR="00E273C3" w:rsidRPr="003B3534">
              <w:rPr>
                <w:color w:val="000000" w:themeColor="text1"/>
                <w:sz w:val="22"/>
                <w:szCs w:val="22"/>
              </w:rPr>
              <w:t>,</w:t>
            </w:r>
            <w:r w:rsidR="00BE3CD9" w:rsidRPr="003B3534">
              <w:rPr>
                <w:color w:val="000000" w:themeColor="text1"/>
                <w:sz w:val="22"/>
                <w:szCs w:val="22"/>
              </w:rPr>
              <w:t xml:space="preserve"> с расчетного счета клиента в валюте Российской Федерации по курсу Банка России на дату совершения операции.</w:t>
            </w:r>
          </w:p>
        </w:tc>
      </w:tr>
      <w:tr w:rsidR="003B3534" w:rsidRPr="003B3534" w:rsidTr="005172FB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9356EC">
            <w:pPr>
              <w:rPr>
                <w:b/>
                <w:color w:val="000000" w:themeColor="text1"/>
              </w:rPr>
            </w:pPr>
            <w:r w:rsidRPr="003B3534">
              <w:rPr>
                <w:b/>
                <w:color w:val="000000" w:themeColor="text1"/>
              </w:rPr>
              <w:t>Выполнение функций агента валютного контроля по операциям резидентов</w:t>
            </w:r>
          </w:p>
        </w:tc>
      </w:tr>
      <w:tr w:rsidR="003B3534" w:rsidRPr="003B3534" w:rsidTr="008A4A71"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EB3B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По контрактам, подлежащим постановке на учет в уполномоченном банке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745CD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0,15% от каждой суммы платежа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500 руб.</w:t>
            </w:r>
            <w:r w:rsidR="008A4BE5"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50 000 руб.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8A4A71"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3B3534">
              <w:rPr>
                <w:color w:val="000000" w:themeColor="text1"/>
                <w:sz w:val="22"/>
                <w:szCs w:val="22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8A4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3534">
              <w:rPr>
                <w:color w:val="000000" w:themeColor="text1"/>
                <w:sz w:val="22"/>
                <w:szCs w:val="22"/>
                <w:shd w:val="clear" w:color="auto" w:fill="FFFFFF"/>
              </w:rPr>
              <w:t>Комиссия за осуществление валютного контроля  при проведении расчетов по контрактам, учет которых осуществляется не в АО «БАНК БЕРЕЙТ»</w:t>
            </w:r>
          </w:p>
          <w:p w:rsidR="007D0031" w:rsidRPr="003B3534" w:rsidRDefault="007D0031" w:rsidP="008A4A71">
            <w:pPr>
              <w:rPr>
                <w:i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E273C3" w:rsidP="008A4A71">
            <w:pPr>
              <w:rPr>
                <w:color w:val="000000" w:themeColor="text1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0,17</w:t>
            </w:r>
            <w:r w:rsidR="00FA6D4F" w:rsidRPr="003B3534">
              <w:rPr>
                <w:color w:val="000000" w:themeColor="text1"/>
                <w:sz w:val="22"/>
                <w:szCs w:val="22"/>
              </w:rPr>
              <w:t>%,</w:t>
            </w:r>
            <w:r w:rsidR="00FA6D4F" w:rsidRPr="003B3534">
              <w:rPr>
                <w:color w:val="000000" w:themeColor="text1"/>
              </w:rPr>
              <w:t xml:space="preserve">  </w:t>
            </w:r>
            <w:proofErr w:type="spellStart"/>
            <w:r w:rsidR="00FA6D4F" w:rsidRPr="003B3534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="00FA6D4F" w:rsidRPr="003B3534">
              <w:rPr>
                <w:color w:val="000000" w:themeColor="text1"/>
                <w:sz w:val="22"/>
                <w:szCs w:val="22"/>
              </w:rPr>
              <w:t xml:space="preserve"> 500 руб.</w:t>
            </w:r>
            <w:r w:rsidR="008A4BE5"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="00FA6D4F" w:rsidRPr="003B3534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FA6D4F" w:rsidRPr="003B3534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="00FA6D4F" w:rsidRPr="003B3534">
              <w:rPr>
                <w:color w:val="000000" w:themeColor="text1"/>
                <w:sz w:val="22"/>
                <w:szCs w:val="22"/>
              </w:rPr>
              <w:t xml:space="preserve"> 50 000 руб. </w:t>
            </w:r>
            <w:r w:rsidR="00FA6D4F"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  <w:p w:rsidR="00FA6D4F" w:rsidRPr="003B3534" w:rsidRDefault="00FA6D4F" w:rsidP="00745CD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3B3534" w:rsidRPr="003B3534" w:rsidTr="008A4A7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3B3534">
              <w:rPr>
                <w:color w:val="000000" w:themeColor="text1"/>
                <w:sz w:val="22"/>
                <w:szCs w:val="22"/>
              </w:rPr>
              <w:t>3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По кредитным договорам, договорам займа, подлежащим постановке</w:t>
            </w:r>
          </w:p>
          <w:p w:rsidR="00FA6D4F" w:rsidRPr="003B3534" w:rsidRDefault="00FA6D4F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на учет в уполномоченном банке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0,15% от каждой суммы платежа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500 руб.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8A4A7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AD2FC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По всем операциям, подлежащим валютному контролю, в рамках </w:t>
            </w:r>
            <w:r w:rsidRPr="003B3534">
              <w:rPr>
                <w:color w:val="000000" w:themeColor="text1"/>
                <w:sz w:val="22"/>
                <w:szCs w:val="22"/>
              </w:rPr>
              <w:lastRenderedPageBreak/>
              <w:t>контрактов, не подлежащих постановке на учет в уполномоченном банке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745CD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lastRenderedPageBreak/>
              <w:t xml:space="preserve">0,15% от каждой </w:t>
            </w:r>
            <w:r w:rsidRPr="003B3534">
              <w:rPr>
                <w:color w:val="000000" w:themeColor="text1"/>
                <w:sz w:val="22"/>
                <w:szCs w:val="22"/>
              </w:rPr>
              <w:lastRenderedPageBreak/>
              <w:t xml:space="preserve">суммы платежа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500 руб.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8A4A7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lastRenderedPageBreak/>
              <w:t>5.5.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E33B5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По кредитным договорам, договорам займа, не подлежащим постановке на учет в уполномоченном банке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1000  руб.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8A4A7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D4F" w:rsidRPr="003B3534" w:rsidRDefault="00FA6D4F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По операциям резидентов с нерезидентами по договорам, не подлежащим постановке на учет в уполномоченном банке (по контрактам за товары без ввоза/вывоза на таможенную территорию РФ, инвестиционные контракты, приобретение/отчуждение внутренних и внешних ценных бумаг, покупка/продажа недвижимости), в отсутствие полного пакета документов, позволяющего Банку вынести положительное решение (заключение) по результатам анализа деятельности Клиента в плане противодействия легализации (отмыванию) доходов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полученных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 преступным путем, и финансированию терроризма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3CD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0,2% от каждой суммы платежа 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8 500 руб. </w:t>
            </w:r>
            <w:r w:rsidR="006A26DA"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100 000 рублей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8A4A7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5.7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A6D4F" w:rsidRPr="003B3534" w:rsidRDefault="00FA6D4F" w:rsidP="004D179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По операциям, связанным с исполнением обязательств иным</w:t>
            </w:r>
          </w:p>
          <w:p w:rsidR="00FA6D4F" w:rsidRPr="003B3534" w:rsidRDefault="00FA6D4F" w:rsidP="004D179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способом по кредитным договорам /</w:t>
            </w: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договорам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 займа, операциям</w:t>
            </w:r>
          </w:p>
          <w:p w:rsidR="00FA6D4F" w:rsidRPr="003B3534" w:rsidRDefault="00FA6D4F" w:rsidP="00DF4D1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по договорам переуступки прав требований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0,2% от каждой суммы платежа 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8 500 руб.</w:t>
            </w:r>
            <w:r w:rsidR="006A26DA"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3534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3B3534">
              <w:rPr>
                <w:color w:val="000000" w:themeColor="text1"/>
                <w:sz w:val="22"/>
                <w:szCs w:val="22"/>
              </w:rPr>
              <w:t xml:space="preserve"> 100 000 рублей 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5172FB">
        <w:trPr>
          <w:trHeight w:val="402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rPr>
                <w:b/>
                <w:color w:val="000000" w:themeColor="text1"/>
              </w:rPr>
            </w:pPr>
            <w:r w:rsidRPr="003B3534">
              <w:rPr>
                <w:b/>
                <w:color w:val="000000" w:themeColor="text1"/>
              </w:rPr>
              <w:t>Прочие услуги агента валютного контроля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C736D1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Прием на учет контракта при переводе из другого банка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2000 руб.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C736D1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Внесение изменений в  раздел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ведомости банковского контроля по контракту, ранее принятому на учет при  переводе из другого банка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1000 руб.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Снятие с учета контракта: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95460C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FA6D4F" w:rsidRPr="003B3534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-при наличии отрицательного сальдо по Ведомости банковского контроля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70 $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95460C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="00FA6D4F" w:rsidRPr="003B3534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- при отсутствии операций и Справок о подтверждающих документах по контракту, подлежащему постановке на учет</w:t>
            </w:r>
            <w:r w:rsidRPr="003B3534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50 $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3B3534" w:rsidRPr="003B3534" w:rsidTr="0095460C">
        <w:trPr>
          <w:trHeight w:val="516"/>
        </w:trPr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5.1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Направление по указанному клиентом адресу документов валютного контроля (экземпляр Клиента)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9A1759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  <w:lang w:eastAsia="en-US"/>
              </w:rPr>
              <w:t>Фактические затраты Банка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95460C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5.12</w:t>
            </w:r>
          </w:p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Заполнение Банком Справки о подтверждающих документах на основании представленных обосновывающих и подтверждающих документов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150 руб.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 xml:space="preserve">5  </w:t>
            </w:r>
            <w:r w:rsidRPr="003B3534">
              <w:rPr>
                <w:color w:val="000000" w:themeColor="text1"/>
                <w:sz w:val="22"/>
                <w:szCs w:val="22"/>
              </w:rPr>
              <w:t>за каждый документ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5.1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Копирование и </w:t>
            </w:r>
            <w:proofErr w:type="gramStart"/>
            <w:r w:rsidRPr="003B3534">
              <w:rPr>
                <w:color w:val="000000" w:themeColor="text1"/>
                <w:sz w:val="22"/>
                <w:szCs w:val="22"/>
              </w:rPr>
              <w:t>заверение копий</w:t>
            </w:r>
            <w:proofErr w:type="gramEnd"/>
            <w:r w:rsidRPr="003B3534">
              <w:rPr>
                <w:color w:val="000000" w:themeColor="text1"/>
                <w:sz w:val="22"/>
                <w:szCs w:val="22"/>
              </w:rPr>
              <w:t xml:space="preserve"> с оригиналов документов, предоставляемых Клиентом для осуществления валютной операции, являющихся основанием для осуществления валютной операции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CE0BD6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3B3534">
              <w:rPr>
                <w:color w:val="000000" w:themeColor="text1"/>
                <w:sz w:val="22"/>
                <w:szCs w:val="22"/>
              </w:rPr>
              <w:t>0 руб.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за документ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5.1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Предоставление Ведомости банковского контроля или других документов валютного контроля из Досье по письменному заявлению клиента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200 руб.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3B3534">
              <w:rPr>
                <w:color w:val="000000" w:themeColor="text1"/>
                <w:sz w:val="22"/>
                <w:szCs w:val="22"/>
              </w:rPr>
              <w:t xml:space="preserve"> за каждый документ</w:t>
            </w:r>
          </w:p>
        </w:tc>
      </w:tr>
      <w:tr w:rsidR="003B3534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5.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Выдача Ведомости банковского контроля в связи с переводом контракта (кредитного договора) для постановки на учет в другой уполномоченный банк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CE0BD6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8</w:t>
            </w:r>
            <w:r w:rsidRPr="003B3534">
              <w:rPr>
                <w:color w:val="000000" w:themeColor="text1"/>
                <w:sz w:val="22"/>
                <w:szCs w:val="22"/>
              </w:rPr>
              <w:t>00 руб.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FA6D4F" w:rsidRPr="003B3534" w:rsidTr="0095460C"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134DC5">
            <w:pPr>
              <w:snapToGrid w:val="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5.1</w:t>
            </w:r>
            <w:r w:rsidR="0095460C" w:rsidRPr="003B3534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4D17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Внесение изменений в документы валютного контроля, ранее принятые Банком (в справку о подтверждающих документах).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6D4F" w:rsidRPr="003B3534" w:rsidRDefault="00FA6D4F" w:rsidP="00FF64A0">
            <w:pPr>
              <w:rPr>
                <w:color w:val="000000" w:themeColor="text1"/>
                <w:sz w:val="22"/>
                <w:szCs w:val="22"/>
              </w:rPr>
            </w:pPr>
            <w:r w:rsidRPr="003B3534">
              <w:rPr>
                <w:color w:val="000000" w:themeColor="text1"/>
                <w:sz w:val="22"/>
                <w:szCs w:val="22"/>
              </w:rPr>
              <w:t>2</w:t>
            </w:r>
            <w:r w:rsidRPr="003B3534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3B3534">
              <w:rPr>
                <w:color w:val="000000" w:themeColor="text1"/>
                <w:sz w:val="22"/>
                <w:szCs w:val="22"/>
              </w:rPr>
              <w:t>0 руб.</w:t>
            </w:r>
            <w:r w:rsidRPr="003B3534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</w:tbl>
    <w:p w:rsidR="00803AB1" w:rsidRPr="003B3534" w:rsidRDefault="00803AB1" w:rsidP="00803AB1">
      <w:pPr>
        <w:jc w:val="both"/>
        <w:rPr>
          <w:b/>
          <w:i/>
          <w:color w:val="000000" w:themeColor="text1"/>
          <w:sz w:val="20"/>
        </w:rPr>
      </w:pPr>
    </w:p>
    <w:p w:rsidR="00803AB1" w:rsidRPr="003B3534" w:rsidRDefault="00803AB1" w:rsidP="00803AB1">
      <w:pPr>
        <w:jc w:val="both"/>
        <w:rPr>
          <w:b/>
          <w:i/>
          <w:color w:val="000000" w:themeColor="text1"/>
          <w:sz w:val="20"/>
        </w:rPr>
      </w:pPr>
      <w:r w:rsidRPr="003B3534">
        <w:rPr>
          <w:b/>
          <w:i/>
          <w:color w:val="000000" w:themeColor="text1"/>
          <w:sz w:val="20"/>
        </w:rPr>
        <w:t>Примечания:</w:t>
      </w:r>
    </w:p>
    <w:p w:rsidR="00803AB1" w:rsidRPr="003B3534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Комиссия взимается в последний рабочий день месяца при наличии оборотов по счету за исключением операций, связанных с зачислением в доходы Банка</w:t>
      </w:r>
    </w:p>
    <w:p w:rsidR="00803AB1" w:rsidRPr="003B3534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Без комиссии других банков</w:t>
      </w:r>
    </w:p>
    <w:p w:rsidR="00803AB1" w:rsidRPr="003B3534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Плата вз</w:t>
      </w:r>
      <w:r w:rsidR="005D02D5" w:rsidRPr="003B3534">
        <w:rPr>
          <w:bCs/>
          <w:i/>
          <w:iCs/>
          <w:color w:val="000000" w:themeColor="text1"/>
          <w:sz w:val="18"/>
          <w:szCs w:val="18"/>
        </w:rPr>
        <w:t>и</w:t>
      </w:r>
      <w:r w:rsidRPr="003B3534">
        <w:rPr>
          <w:bCs/>
          <w:i/>
          <w:iCs/>
          <w:color w:val="000000" w:themeColor="text1"/>
          <w:sz w:val="18"/>
          <w:szCs w:val="18"/>
        </w:rPr>
        <w:t>мается дополнительно к основной комиссии</w:t>
      </w:r>
    </w:p>
    <w:p w:rsidR="00803AB1" w:rsidRPr="003B3534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 xml:space="preserve">Дополнительно к тарифу за </w:t>
      </w:r>
      <w:r w:rsidR="00CA2989" w:rsidRPr="003B3534">
        <w:rPr>
          <w:bCs/>
          <w:i/>
          <w:iCs/>
          <w:color w:val="000000" w:themeColor="text1"/>
          <w:sz w:val="18"/>
          <w:szCs w:val="18"/>
        </w:rPr>
        <w:t>в</w:t>
      </w:r>
      <w:r w:rsidRPr="003B3534">
        <w:rPr>
          <w:bCs/>
          <w:i/>
          <w:iCs/>
          <w:color w:val="000000" w:themeColor="text1"/>
          <w:sz w:val="18"/>
          <w:szCs w:val="18"/>
        </w:rPr>
        <w:t>ыдачу наличных при наличии заявления (</w:t>
      </w:r>
      <w:r w:rsidR="00CA2989" w:rsidRPr="003B3534">
        <w:rPr>
          <w:bCs/>
          <w:i/>
          <w:iCs/>
          <w:color w:val="000000" w:themeColor="text1"/>
          <w:sz w:val="18"/>
          <w:szCs w:val="18"/>
        </w:rPr>
        <w:t>Б</w:t>
      </w:r>
      <w:r w:rsidRPr="003B3534">
        <w:rPr>
          <w:bCs/>
          <w:i/>
          <w:iCs/>
          <w:color w:val="000000" w:themeColor="text1"/>
          <w:sz w:val="18"/>
          <w:szCs w:val="18"/>
        </w:rPr>
        <w:t>анк оставляет за собой право на отказ)</w:t>
      </w:r>
    </w:p>
    <w:p w:rsidR="00803AB1" w:rsidRPr="003B3534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В том числе НДС</w:t>
      </w:r>
    </w:p>
    <w:p w:rsidR="00803AB1" w:rsidRPr="003B3534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proofErr w:type="gramStart"/>
      <w:r w:rsidRPr="003B3534">
        <w:rPr>
          <w:bCs/>
          <w:i/>
          <w:iCs/>
          <w:color w:val="000000" w:themeColor="text1"/>
          <w:sz w:val="18"/>
          <w:szCs w:val="18"/>
        </w:rPr>
        <w:t xml:space="preserve">Комиссии Банка, указанные в Тарифах в иностранных валютах, а также расходы Банка в иностранных валютах, связанные с проведением операций Клиента, уплачиваются с банковских счетов Клиента в Банке, открытых в рублях Российской Федерации, в эквиваленте, рассчитанном с использованием официального курса Банка России </w:t>
      </w:r>
      <w:r w:rsidRPr="003B3534">
        <w:rPr>
          <w:b/>
          <w:bCs/>
          <w:i/>
          <w:iCs/>
          <w:color w:val="000000" w:themeColor="text1"/>
          <w:sz w:val="18"/>
          <w:szCs w:val="18"/>
        </w:rPr>
        <w:t>на дату совершения операции перевода средств/идентификации зачисления.</w:t>
      </w:r>
      <w:proofErr w:type="gramEnd"/>
      <w:r w:rsidRPr="003B3534">
        <w:rPr>
          <w:bCs/>
          <w:i/>
          <w:iCs/>
          <w:color w:val="000000" w:themeColor="text1"/>
          <w:sz w:val="18"/>
          <w:szCs w:val="18"/>
        </w:rPr>
        <w:t xml:space="preserve"> При этом необходимая сумма в рублях Российской Федерации рассчитывается до целых значений копеек согласно стандартным правилам округления.</w:t>
      </w:r>
    </w:p>
    <w:p w:rsidR="00803AB1" w:rsidRPr="003B3534" w:rsidRDefault="00803AB1" w:rsidP="00BB5110">
      <w:pPr>
        <w:tabs>
          <w:tab w:val="left" w:pos="426"/>
        </w:tabs>
        <w:ind w:left="426"/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При недостаточности денежных средств на банковских счетах Клиента, открытых в рублях Российской Федерации, а также при отсутствии указанных счетов Банк производит списание комиссии (части комиссии) с банковских счетов Клиента в Банке, открытых в иностранных валютах. В случае</w:t>
      </w:r>
      <w:proofErr w:type="gramStart"/>
      <w:r w:rsidR="00212A54" w:rsidRPr="003B3534">
        <w:rPr>
          <w:bCs/>
          <w:i/>
          <w:iCs/>
          <w:color w:val="000000" w:themeColor="text1"/>
          <w:sz w:val="18"/>
          <w:szCs w:val="18"/>
        </w:rPr>
        <w:t>,</w:t>
      </w:r>
      <w:proofErr w:type="gramEnd"/>
      <w:r w:rsidRPr="003B3534">
        <w:rPr>
          <w:bCs/>
          <w:i/>
          <w:iCs/>
          <w:color w:val="000000" w:themeColor="text1"/>
          <w:sz w:val="18"/>
          <w:szCs w:val="18"/>
        </w:rPr>
        <w:t xml:space="preserve"> если валюта счета и валюта комиссии не совпадают, эквивалент суммы комиссии в валюте счета определяется с использованием официальных курсов соответствующих </w:t>
      </w:r>
      <w:r w:rsidRPr="003B3534">
        <w:rPr>
          <w:bCs/>
          <w:i/>
          <w:iCs/>
          <w:color w:val="000000" w:themeColor="text1"/>
          <w:sz w:val="18"/>
          <w:szCs w:val="18"/>
        </w:rPr>
        <w:lastRenderedPageBreak/>
        <w:t xml:space="preserve">иностранных валют к рублю Российской Федерации, установленных Банком России </w:t>
      </w:r>
      <w:r w:rsidRPr="003B3534">
        <w:rPr>
          <w:b/>
          <w:bCs/>
          <w:i/>
          <w:iCs/>
          <w:color w:val="000000" w:themeColor="text1"/>
          <w:sz w:val="18"/>
          <w:szCs w:val="18"/>
        </w:rPr>
        <w:t>на дату совершения операции перевода средств/идентификации зачисления.</w:t>
      </w:r>
      <w:r w:rsidRPr="003B3534">
        <w:rPr>
          <w:bCs/>
          <w:i/>
          <w:iCs/>
          <w:color w:val="000000" w:themeColor="text1"/>
          <w:sz w:val="18"/>
          <w:szCs w:val="18"/>
        </w:rPr>
        <w:t xml:space="preserve"> При этом необходимая сумма в валюте счета, с которого будет уплачиваться комиссия, рассчитывается до сотых долей после запятой согласно стандартным правилам округления.</w:t>
      </w:r>
    </w:p>
    <w:p w:rsidR="00803AB1" w:rsidRPr="003B3534" w:rsidRDefault="00803AB1" w:rsidP="00BB5110">
      <w:pPr>
        <w:tabs>
          <w:tab w:val="left" w:pos="426"/>
        </w:tabs>
        <w:ind w:left="426"/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Решение о взимании с Клиента комиссии (части комиссии) с конкретного банковского счета (банковских счетов), открытого в Банке в рублях Российской Федерации или в иностранной валюте, может приниматься Банком самостоятельно, если на этот счет отсутствуют указания Клиента.</w:t>
      </w:r>
    </w:p>
    <w:p w:rsidR="00803AB1" w:rsidRPr="003B3534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Комиссия, удержанная Банком за выполнение распоряжений Клиентов, возврату не подлежит, кроме случаев ответственности Банка.</w:t>
      </w:r>
    </w:p>
    <w:p w:rsidR="00E32E1D" w:rsidRPr="003B3534" w:rsidRDefault="00E32E1D" w:rsidP="00E32E1D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Банк оставляет за собой право взимать без предварительного уведомления Клиента возмещение фактических расходов, оплаченных или подлежащих оплате банкам-корреспондентам на территории РФ или за рубежом, а также стоимость почтово-телеграфных расходов, телекоммуникационных, курьерских и прочих расходов, понесенных при исполнении поручений Клиента.</w:t>
      </w:r>
    </w:p>
    <w:p w:rsidR="000F7D04" w:rsidRPr="003B3534" w:rsidRDefault="00E32E1D" w:rsidP="00E32E1D">
      <w:pPr>
        <w:tabs>
          <w:tab w:val="left" w:pos="720"/>
        </w:tabs>
        <w:ind w:left="426"/>
        <w:jc w:val="both"/>
        <w:rPr>
          <w:bCs/>
          <w:i/>
          <w:iCs/>
          <w:color w:val="000000" w:themeColor="text1"/>
          <w:sz w:val="18"/>
          <w:szCs w:val="18"/>
        </w:rPr>
      </w:pPr>
      <w:r w:rsidRPr="003B3534">
        <w:rPr>
          <w:bCs/>
          <w:i/>
          <w:iCs/>
          <w:color w:val="000000" w:themeColor="text1"/>
          <w:sz w:val="18"/>
          <w:szCs w:val="18"/>
        </w:rPr>
        <w:t>В случае отнесения расходов иностранных банков по операции на счет клиента-приказодателя комиссия Банка увеличивается на сумму этих расходов согласно тарифам иностранных банков.</w:t>
      </w:r>
    </w:p>
    <w:sectPr w:rsidR="000F7D04" w:rsidRPr="003B3534" w:rsidSect="00E061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851" w:right="1134" w:bottom="408" w:left="56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8A" w:rsidRDefault="00F1738A">
      <w:r>
        <w:separator/>
      </w:r>
    </w:p>
  </w:endnote>
  <w:endnote w:type="continuationSeparator" w:id="0">
    <w:p w:rsidR="00F1738A" w:rsidRDefault="00F1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7C" w:rsidRDefault="00E12CD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0329CC" wp14:editId="206773D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5580" cy="1230630"/>
              <wp:effectExtent l="6350" t="0" r="4445" b="7620"/>
              <wp:wrapNone/>
              <wp:docPr id="1" name="Автофигура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5580" cy="123063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B36" w:rsidRPr="009F0E49" w:rsidRDefault="000D1B36">
                          <w:pPr>
                            <w:jc w:val="center"/>
                            <w:rPr>
                              <w:sz w:val="8"/>
                              <w:szCs w:val="72"/>
                            </w:rPr>
                          </w:pPr>
                          <w:r w:rsidRPr="009F0E49">
                            <w:rPr>
                              <w:rFonts w:ascii="Calibri" w:hAnsi="Calibri"/>
                              <w:sz w:val="6"/>
                              <w:szCs w:val="22"/>
                            </w:rPr>
                            <w:fldChar w:fldCharType="begin"/>
                          </w:r>
                          <w:r w:rsidRPr="009F0E49">
                            <w:rPr>
                              <w:sz w:val="8"/>
                            </w:rPr>
                            <w:instrText>PAGE    \* MERGEFORMAT</w:instrText>
                          </w:r>
                          <w:r w:rsidRPr="009F0E49">
                            <w:rPr>
                              <w:rFonts w:ascii="Calibri" w:hAnsi="Calibri"/>
                              <w:sz w:val="6"/>
                              <w:szCs w:val="22"/>
                            </w:rPr>
                            <w:fldChar w:fldCharType="separate"/>
                          </w:r>
                          <w:r w:rsidR="00D0343B" w:rsidRPr="00D0343B">
                            <w:rPr>
                              <w:rFonts w:ascii="Cambria" w:hAnsi="Cambria"/>
                              <w:noProof/>
                              <w:color w:val="FFFFFF"/>
                              <w:sz w:val="28"/>
                              <w:szCs w:val="72"/>
                            </w:rPr>
                            <w:t>1</w:t>
                          </w:r>
                          <w:r w:rsidRPr="009F0E49">
                            <w:rPr>
                              <w:rFonts w:ascii="Cambria" w:hAnsi="Cambria"/>
                              <w:color w:val="FFFFFF"/>
                              <w:sz w:val="28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Автофигура 13" o:spid="_x0000_s1026" type="#_x0000_t5" style="position:absolute;margin-left:64.2pt;margin-top:0;width:115.4pt;height:96.9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" adj="21600" fillcolor="#002060" stroked="f">
              <v:textbox>
                <w:txbxContent>
                  <w:p w:rsidR="000D1B36" w:rsidRPr="009F0E49" w:rsidRDefault="000D1B36">
                    <w:pPr>
                      <w:jc w:val="center"/>
                      <w:rPr>
                        <w:sz w:val="8"/>
                        <w:szCs w:val="72"/>
                      </w:rPr>
                    </w:pPr>
                    <w:r w:rsidRPr="009F0E49">
                      <w:rPr>
                        <w:rFonts w:ascii="Calibri" w:hAnsi="Calibri"/>
                        <w:sz w:val="6"/>
                        <w:szCs w:val="22"/>
                      </w:rPr>
                      <w:fldChar w:fldCharType="begin"/>
                    </w:r>
                    <w:r w:rsidRPr="009F0E49">
                      <w:rPr>
                        <w:sz w:val="8"/>
                      </w:rPr>
                      <w:instrText>PAGE    \* MERGEFORMAT</w:instrText>
                    </w:r>
                    <w:r w:rsidRPr="009F0E49">
                      <w:rPr>
                        <w:rFonts w:ascii="Calibri" w:hAnsi="Calibri"/>
                        <w:sz w:val="6"/>
                        <w:szCs w:val="22"/>
                      </w:rPr>
                      <w:fldChar w:fldCharType="separate"/>
                    </w:r>
                    <w:r w:rsidR="00D0343B" w:rsidRPr="00D0343B">
                      <w:rPr>
                        <w:rFonts w:ascii="Cambria" w:hAnsi="Cambria"/>
                        <w:noProof/>
                        <w:color w:val="FFFFFF"/>
                        <w:sz w:val="28"/>
                        <w:szCs w:val="72"/>
                      </w:rPr>
                      <w:t>1</w:t>
                    </w:r>
                    <w:r w:rsidRPr="009F0E49">
                      <w:rPr>
                        <w:rFonts w:ascii="Cambria" w:hAnsi="Cambria"/>
                        <w:color w:val="FFFFFF"/>
                        <w:sz w:val="28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8A" w:rsidRDefault="00F1738A">
      <w:r>
        <w:separator/>
      </w:r>
    </w:p>
  </w:footnote>
  <w:footnote w:type="continuationSeparator" w:id="0">
    <w:p w:rsidR="00F1738A" w:rsidRDefault="00F1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46" w:rsidRDefault="005B3746" w:rsidP="005B374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E0" w:rsidRDefault="00AB20E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2">
    <w:nsid w:val="1AC12089"/>
    <w:multiLevelType w:val="hybridMultilevel"/>
    <w:tmpl w:val="BE461520"/>
    <w:lvl w:ilvl="0" w:tplc="A50668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43781D"/>
    <w:multiLevelType w:val="hybridMultilevel"/>
    <w:tmpl w:val="6F00DDD6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EB"/>
    <w:rsid w:val="00007978"/>
    <w:rsid w:val="00011458"/>
    <w:rsid w:val="000247B3"/>
    <w:rsid w:val="00031F05"/>
    <w:rsid w:val="000437FF"/>
    <w:rsid w:val="0005016D"/>
    <w:rsid w:val="00072240"/>
    <w:rsid w:val="00072585"/>
    <w:rsid w:val="00075C5E"/>
    <w:rsid w:val="00086E9D"/>
    <w:rsid w:val="000B2BB8"/>
    <w:rsid w:val="000D1B36"/>
    <w:rsid w:val="000D23E3"/>
    <w:rsid w:val="000F7D04"/>
    <w:rsid w:val="00101D0B"/>
    <w:rsid w:val="001048FD"/>
    <w:rsid w:val="00115782"/>
    <w:rsid w:val="0012153A"/>
    <w:rsid w:val="0012577D"/>
    <w:rsid w:val="00134374"/>
    <w:rsid w:val="001355E8"/>
    <w:rsid w:val="00145ABF"/>
    <w:rsid w:val="00163395"/>
    <w:rsid w:val="00166E1B"/>
    <w:rsid w:val="00177134"/>
    <w:rsid w:val="001806A1"/>
    <w:rsid w:val="00187E02"/>
    <w:rsid w:val="001A344C"/>
    <w:rsid w:val="001A3534"/>
    <w:rsid w:val="001C0E49"/>
    <w:rsid w:val="001C494E"/>
    <w:rsid w:val="001D0D09"/>
    <w:rsid w:val="001D3020"/>
    <w:rsid w:val="001E3FB5"/>
    <w:rsid w:val="00212A54"/>
    <w:rsid w:val="00214760"/>
    <w:rsid w:val="00224C8C"/>
    <w:rsid w:val="00236223"/>
    <w:rsid w:val="00265EF6"/>
    <w:rsid w:val="00273871"/>
    <w:rsid w:val="002767F5"/>
    <w:rsid w:val="00281F77"/>
    <w:rsid w:val="002921B8"/>
    <w:rsid w:val="002A34AE"/>
    <w:rsid w:val="002A7FD4"/>
    <w:rsid w:val="002B6C38"/>
    <w:rsid w:val="002D397C"/>
    <w:rsid w:val="002F0078"/>
    <w:rsid w:val="002F0EF8"/>
    <w:rsid w:val="002F22E6"/>
    <w:rsid w:val="002F3459"/>
    <w:rsid w:val="003040F3"/>
    <w:rsid w:val="00305045"/>
    <w:rsid w:val="00306D81"/>
    <w:rsid w:val="0031775D"/>
    <w:rsid w:val="003177CB"/>
    <w:rsid w:val="0032028C"/>
    <w:rsid w:val="00325896"/>
    <w:rsid w:val="00331A49"/>
    <w:rsid w:val="003360BA"/>
    <w:rsid w:val="00343917"/>
    <w:rsid w:val="00346659"/>
    <w:rsid w:val="00370988"/>
    <w:rsid w:val="00371879"/>
    <w:rsid w:val="00381D58"/>
    <w:rsid w:val="00391B98"/>
    <w:rsid w:val="003A774E"/>
    <w:rsid w:val="003A7C71"/>
    <w:rsid w:val="003B3534"/>
    <w:rsid w:val="003D2416"/>
    <w:rsid w:val="003E318B"/>
    <w:rsid w:val="003E60C2"/>
    <w:rsid w:val="0040125A"/>
    <w:rsid w:val="00413D6F"/>
    <w:rsid w:val="00417E29"/>
    <w:rsid w:val="004222F1"/>
    <w:rsid w:val="0042645F"/>
    <w:rsid w:val="00432374"/>
    <w:rsid w:val="00436B78"/>
    <w:rsid w:val="00440343"/>
    <w:rsid w:val="00455B12"/>
    <w:rsid w:val="00462B9B"/>
    <w:rsid w:val="00463EE5"/>
    <w:rsid w:val="004730B2"/>
    <w:rsid w:val="0047739F"/>
    <w:rsid w:val="00481602"/>
    <w:rsid w:val="0048239A"/>
    <w:rsid w:val="00491B09"/>
    <w:rsid w:val="00492764"/>
    <w:rsid w:val="004D1798"/>
    <w:rsid w:val="004D4739"/>
    <w:rsid w:val="004D65A4"/>
    <w:rsid w:val="004D7B25"/>
    <w:rsid w:val="004E0E54"/>
    <w:rsid w:val="004E3709"/>
    <w:rsid w:val="004E6B9D"/>
    <w:rsid w:val="004F0B88"/>
    <w:rsid w:val="00507154"/>
    <w:rsid w:val="00514FFC"/>
    <w:rsid w:val="00516631"/>
    <w:rsid w:val="005172FB"/>
    <w:rsid w:val="00533065"/>
    <w:rsid w:val="00535AC8"/>
    <w:rsid w:val="0054448D"/>
    <w:rsid w:val="005460F4"/>
    <w:rsid w:val="005507D4"/>
    <w:rsid w:val="00552AB4"/>
    <w:rsid w:val="0055502B"/>
    <w:rsid w:val="00557E56"/>
    <w:rsid w:val="005601BC"/>
    <w:rsid w:val="00560AC2"/>
    <w:rsid w:val="00571B06"/>
    <w:rsid w:val="00573C33"/>
    <w:rsid w:val="005761F8"/>
    <w:rsid w:val="00580686"/>
    <w:rsid w:val="005816DA"/>
    <w:rsid w:val="005863CD"/>
    <w:rsid w:val="005A1137"/>
    <w:rsid w:val="005A14CD"/>
    <w:rsid w:val="005B3746"/>
    <w:rsid w:val="005D02D5"/>
    <w:rsid w:val="005E428A"/>
    <w:rsid w:val="005E54EE"/>
    <w:rsid w:val="00601C98"/>
    <w:rsid w:val="00611B86"/>
    <w:rsid w:val="006120FC"/>
    <w:rsid w:val="00626AEB"/>
    <w:rsid w:val="00626EA8"/>
    <w:rsid w:val="006472E3"/>
    <w:rsid w:val="006745D8"/>
    <w:rsid w:val="00681234"/>
    <w:rsid w:val="00684970"/>
    <w:rsid w:val="00693A91"/>
    <w:rsid w:val="006A26DA"/>
    <w:rsid w:val="006A75A1"/>
    <w:rsid w:val="006D15DD"/>
    <w:rsid w:val="006E10D8"/>
    <w:rsid w:val="006F6391"/>
    <w:rsid w:val="007029C4"/>
    <w:rsid w:val="00710FD6"/>
    <w:rsid w:val="00720375"/>
    <w:rsid w:val="0072633E"/>
    <w:rsid w:val="00741555"/>
    <w:rsid w:val="00745CD6"/>
    <w:rsid w:val="007675DC"/>
    <w:rsid w:val="00773091"/>
    <w:rsid w:val="0077559C"/>
    <w:rsid w:val="007767B3"/>
    <w:rsid w:val="00795E67"/>
    <w:rsid w:val="00796949"/>
    <w:rsid w:val="007B00AF"/>
    <w:rsid w:val="007B13E0"/>
    <w:rsid w:val="007B4593"/>
    <w:rsid w:val="007B6C7D"/>
    <w:rsid w:val="007C24C1"/>
    <w:rsid w:val="007C55C3"/>
    <w:rsid w:val="007D0031"/>
    <w:rsid w:val="007D1318"/>
    <w:rsid w:val="007F575F"/>
    <w:rsid w:val="00803098"/>
    <w:rsid w:val="00803AB1"/>
    <w:rsid w:val="008054EB"/>
    <w:rsid w:val="0080667D"/>
    <w:rsid w:val="008246B3"/>
    <w:rsid w:val="008261B9"/>
    <w:rsid w:val="008413B4"/>
    <w:rsid w:val="00842663"/>
    <w:rsid w:val="00845C91"/>
    <w:rsid w:val="008567B7"/>
    <w:rsid w:val="008579A2"/>
    <w:rsid w:val="00863C74"/>
    <w:rsid w:val="008774E4"/>
    <w:rsid w:val="00880D35"/>
    <w:rsid w:val="00883DE8"/>
    <w:rsid w:val="008859FE"/>
    <w:rsid w:val="008A4A71"/>
    <w:rsid w:val="008A4BE5"/>
    <w:rsid w:val="008B5EA6"/>
    <w:rsid w:val="008D007F"/>
    <w:rsid w:val="008E035D"/>
    <w:rsid w:val="008E3945"/>
    <w:rsid w:val="008F4EF4"/>
    <w:rsid w:val="008F5BE3"/>
    <w:rsid w:val="0091090F"/>
    <w:rsid w:val="0093065F"/>
    <w:rsid w:val="00946D07"/>
    <w:rsid w:val="0095265A"/>
    <w:rsid w:val="0095460C"/>
    <w:rsid w:val="00965563"/>
    <w:rsid w:val="00973CB0"/>
    <w:rsid w:val="0097497D"/>
    <w:rsid w:val="00975251"/>
    <w:rsid w:val="0097783A"/>
    <w:rsid w:val="00984857"/>
    <w:rsid w:val="00985FCD"/>
    <w:rsid w:val="00991E8A"/>
    <w:rsid w:val="009A1759"/>
    <w:rsid w:val="009A55FC"/>
    <w:rsid w:val="009B1FFF"/>
    <w:rsid w:val="009B3D29"/>
    <w:rsid w:val="009B76AE"/>
    <w:rsid w:val="009D69E1"/>
    <w:rsid w:val="009E06E9"/>
    <w:rsid w:val="009E2864"/>
    <w:rsid w:val="009E36B8"/>
    <w:rsid w:val="009E6D98"/>
    <w:rsid w:val="009F0870"/>
    <w:rsid w:val="009F0E49"/>
    <w:rsid w:val="00A00CDA"/>
    <w:rsid w:val="00A2594F"/>
    <w:rsid w:val="00A32D39"/>
    <w:rsid w:val="00A362C7"/>
    <w:rsid w:val="00A47E9C"/>
    <w:rsid w:val="00A47F91"/>
    <w:rsid w:val="00A50838"/>
    <w:rsid w:val="00A54EA8"/>
    <w:rsid w:val="00A555AD"/>
    <w:rsid w:val="00A56D23"/>
    <w:rsid w:val="00A5748B"/>
    <w:rsid w:val="00A9704E"/>
    <w:rsid w:val="00A9730B"/>
    <w:rsid w:val="00AB20E0"/>
    <w:rsid w:val="00AC05EE"/>
    <w:rsid w:val="00AC3AAB"/>
    <w:rsid w:val="00AC5760"/>
    <w:rsid w:val="00AC6E27"/>
    <w:rsid w:val="00AC75CC"/>
    <w:rsid w:val="00AD2FC6"/>
    <w:rsid w:val="00AF50E1"/>
    <w:rsid w:val="00B00AA7"/>
    <w:rsid w:val="00B0530F"/>
    <w:rsid w:val="00B10892"/>
    <w:rsid w:val="00B12F1F"/>
    <w:rsid w:val="00B314CB"/>
    <w:rsid w:val="00B52764"/>
    <w:rsid w:val="00B700EA"/>
    <w:rsid w:val="00B7091D"/>
    <w:rsid w:val="00B74382"/>
    <w:rsid w:val="00B94E40"/>
    <w:rsid w:val="00BA2EC7"/>
    <w:rsid w:val="00BB5110"/>
    <w:rsid w:val="00BE3CD9"/>
    <w:rsid w:val="00BE5B85"/>
    <w:rsid w:val="00BF4FA2"/>
    <w:rsid w:val="00BF769A"/>
    <w:rsid w:val="00C03B4E"/>
    <w:rsid w:val="00C20770"/>
    <w:rsid w:val="00C32908"/>
    <w:rsid w:val="00C42455"/>
    <w:rsid w:val="00C553E5"/>
    <w:rsid w:val="00C60FA6"/>
    <w:rsid w:val="00C61729"/>
    <w:rsid w:val="00C66944"/>
    <w:rsid w:val="00C736D1"/>
    <w:rsid w:val="00CA100A"/>
    <w:rsid w:val="00CA1578"/>
    <w:rsid w:val="00CA222E"/>
    <w:rsid w:val="00CA2989"/>
    <w:rsid w:val="00CB76A7"/>
    <w:rsid w:val="00CC11F6"/>
    <w:rsid w:val="00CC35C6"/>
    <w:rsid w:val="00CC43A3"/>
    <w:rsid w:val="00CC5539"/>
    <w:rsid w:val="00CE0BD6"/>
    <w:rsid w:val="00CE61D8"/>
    <w:rsid w:val="00CF0083"/>
    <w:rsid w:val="00D0343B"/>
    <w:rsid w:val="00D144CA"/>
    <w:rsid w:val="00D162CF"/>
    <w:rsid w:val="00D20E58"/>
    <w:rsid w:val="00D27B2C"/>
    <w:rsid w:val="00D30849"/>
    <w:rsid w:val="00D33DE6"/>
    <w:rsid w:val="00D445EA"/>
    <w:rsid w:val="00D4779C"/>
    <w:rsid w:val="00D50A61"/>
    <w:rsid w:val="00D54A13"/>
    <w:rsid w:val="00D57889"/>
    <w:rsid w:val="00D86C02"/>
    <w:rsid w:val="00DB32C1"/>
    <w:rsid w:val="00DD23C3"/>
    <w:rsid w:val="00DE2497"/>
    <w:rsid w:val="00DE50A3"/>
    <w:rsid w:val="00DF4D18"/>
    <w:rsid w:val="00DF6401"/>
    <w:rsid w:val="00E061C1"/>
    <w:rsid w:val="00E1209E"/>
    <w:rsid w:val="00E12CD3"/>
    <w:rsid w:val="00E13E2E"/>
    <w:rsid w:val="00E207FF"/>
    <w:rsid w:val="00E273C3"/>
    <w:rsid w:val="00E32E1D"/>
    <w:rsid w:val="00E33B51"/>
    <w:rsid w:val="00E564F7"/>
    <w:rsid w:val="00E63063"/>
    <w:rsid w:val="00E6435E"/>
    <w:rsid w:val="00E66BE0"/>
    <w:rsid w:val="00E74B93"/>
    <w:rsid w:val="00E75681"/>
    <w:rsid w:val="00E85CBD"/>
    <w:rsid w:val="00E8782D"/>
    <w:rsid w:val="00EA59F2"/>
    <w:rsid w:val="00EB3B39"/>
    <w:rsid w:val="00F1172D"/>
    <w:rsid w:val="00F1738A"/>
    <w:rsid w:val="00F20EE1"/>
    <w:rsid w:val="00F224ED"/>
    <w:rsid w:val="00F272AB"/>
    <w:rsid w:val="00F31983"/>
    <w:rsid w:val="00F37346"/>
    <w:rsid w:val="00F64FB5"/>
    <w:rsid w:val="00F745D7"/>
    <w:rsid w:val="00FA6D4F"/>
    <w:rsid w:val="00FB1503"/>
    <w:rsid w:val="00FB56D8"/>
    <w:rsid w:val="00FF02AA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879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0"/>
    </w:rPr>
  </w:style>
  <w:style w:type="paragraph" w:styleId="a6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Times New Roman CYR" w:hAnsi="Times New Roman CYR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 CYR" w:hAnsi="Times New Roman CYR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7675DC"/>
    <w:rPr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5B3746"/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B12F1F"/>
    <w:rPr>
      <w:sz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879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0"/>
    </w:rPr>
  </w:style>
  <w:style w:type="paragraph" w:styleId="a6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Times New Roman CYR" w:hAnsi="Times New Roman CYR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 CYR" w:hAnsi="Times New Roman CYR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7675DC"/>
    <w:rPr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5B3746"/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B12F1F"/>
    <w:rPr>
      <w:sz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DEF5-0DF9-4DB4-815F-62F2A5A2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Правлением</vt:lpstr>
    </vt:vector>
  </TitlesOfParts>
  <Company>ZAO Bank Bereit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Правлением</dc:title>
  <dc:creator>Кредитный отдел</dc:creator>
  <cp:lastModifiedBy>Гвалтюк Михаил Владимирович</cp:lastModifiedBy>
  <cp:revision>3</cp:revision>
  <cp:lastPrinted>2019-10-08T09:09:00Z</cp:lastPrinted>
  <dcterms:created xsi:type="dcterms:W3CDTF">2025-10-13T09:19:00Z</dcterms:created>
  <dcterms:modified xsi:type="dcterms:W3CDTF">2025-10-13T09:41:00Z</dcterms:modified>
</cp:coreProperties>
</file>